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3F0D4" w14:textId="00AA6BF1" w:rsidR="001610A4" w:rsidRDefault="001610A4" w:rsidP="7E0AD2DC">
      <w:pPr>
        <w:rPr>
          <w:rFonts w:ascii="Arial" w:hAnsi="Arial" w:cs="Arial"/>
          <w:b/>
          <w:bCs/>
        </w:rPr>
      </w:pPr>
      <w:r>
        <w:rPr>
          <w:rFonts w:ascii="Arial" w:hAnsi="Arial" w:cs="Arial"/>
          <w:b/>
          <w:bCs/>
          <w:noProof/>
        </w:rPr>
        <w:drawing>
          <wp:anchor distT="0" distB="0" distL="114300" distR="114300" simplePos="0" relativeHeight="251658240" behindDoc="1" locked="0" layoutInCell="1" allowOverlap="1" wp14:anchorId="396A5FEB" wp14:editId="714B6446">
            <wp:simplePos x="0" y="0"/>
            <wp:positionH relativeFrom="margin">
              <wp:align>center</wp:align>
            </wp:positionH>
            <wp:positionV relativeFrom="paragraph">
              <wp:posOffset>-709076</wp:posOffset>
            </wp:positionV>
            <wp:extent cx="9460394" cy="7157339"/>
            <wp:effectExtent l="0" t="0" r="762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6">
                      <a:extLst>
                        <a:ext uri="{28A0092B-C50C-407E-A947-70E740481C1C}">
                          <a14:useLocalDpi xmlns:a14="http://schemas.microsoft.com/office/drawing/2010/main" val="0"/>
                        </a:ext>
                      </a:extLst>
                    </a:blip>
                    <a:stretch>
                      <a:fillRect/>
                    </a:stretch>
                  </pic:blipFill>
                  <pic:spPr>
                    <a:xfrm>
                      <a:off x="0" y="0"/>
                      <a:ext cx="9460394" cy="7157339"/>
                    </a:xfrm>
                    <a:prstGeom prst="rect">
                      <a:avLst/>
                    </a:prstGeom>
                  </pic:spPr>
                </pic:pic>
              </a:graphicData>
            </a:graphic>
            <wp14:sizeRelH relativeFrom="margin">
              <wp14:pctWidth>0</wp14:pctWidth>
            </wp14:sizeRelH>
            <wp14:sizeRelV relativeFrom="margin">
              <wp14:pctHeight>0</wp14:pctHeight>
            </wp14:sizeRelV>
          </wp:anchor>
        </w:drawing>
      </w:r>
    </w:p>
    <w:p w14:paraId="697A3907" w14:textId="77777777" w:rsidR="001610A4" w:rsidRDefault="001610A4" w:rsidP="7E0AD2DC">
      <w:pPr>
        <w:rPr>
          <w:rFonts w:ascii="Arial" w:hAnsi="Arial" w:cs="Arial"/>
          <w:b/>
          <w:bCs/>
        </w:rPr>
      </w:pPr>
    </w:p>
    <w:p w14:paraId="14B9605F" w14:textId="7F300910" w:rsidR="001610A4" w:rsidRDefault="001610A4" w:rsidP="7E0AD2DC">
      <w:pPr>
        <w:rPr>
          <w:rFonts w:ascii="Arial" w:hAnsi="Arial" w:cs="Arial"/>
          <w:b/>
          <w:bCs/>
        </w:rPr>
      </w:pPr>
    </w:p>
    <w:p w14:paraId="33975D75" w14:textId="77777777" w:rsidR="001610A4" w:rsidRDefault="001610A4" w:rsidP="7E0AD2DC">
      <w:pPr>
        <w:rPr>
          <w:rFonts w:ascii="Arial" w:hAnsi="Arial" w:cs="Arial"/>
          <w:b/>
          <w:bCs/>
        </w:rPr>
      </w:pPr>
    </w:p>
    <w:p w14:paraId="1867EC3A" w14:textId="77777777" w:rsidR="001610A4" w:rsidRDefault="001610A4" w:rsidP="7E0AD2DC">
      <w:pPr>
        <w:rPr>
          <w:rFonts w:ascii="Arial" w:hAnsi="Arial" w:cs="Arial"/>
          <w:b/>
          <w:bCs/>
        </w:rPr>
      </w:pPr>
    </w:p>
    <w:p w14:paraId="16AA3FFD" w14:textId="77777777" w:rsidR="001610A4" w:rsidRDefault="001610A4" w:rsidP="7E0AD2DC">
      <w:pPr>
        <w:rPr>
          <w:rFonts w:ascii="Arial" w:hAnsi="Arial" w:cs="Arial"/>
          <w:b/>
          <w:bCs/>
        </w:rPr>
      </w:pPr>
    </w:p>
    <w:p w14:paraId="003FA202" w14:textId="77777777" w:rsidR="001610A4" w:rsidRDefault="001610A4" w:rsidP="7E0AD2DC">
      <w:pPr>
        <w:rPr>
          <w:rFonts w:ascii="Arial" w:hAnsi="Arial" w:cs="Arial"/>
          <w:b/>
          <w:bCs/>
        </w:rPr>
      </w:pPr>
    </w:p>
    <w:p w14:paraId="65CE408A" w14:textId="4055F768" w:rsidR="001610A4" w:rsidRDefault="001610A4" w:rsidP="7E0AD2DC">
      <w:pPr>
        <w:rPr>
          <w:rFonts w:ascii="Arial" w:hAnsi="Arial" w:cs="Arial"/>
          <w:b/>
          <w:bCs/>
        </w:rPr>
      </w:pPr>
    </w:p>
    <w:p w14:paraId="664C7999" w14:textId="2B79FED2" w:rsidR="001610A4" w:rsidRDefault="001610A4" w:rsidP="7E0AD2DC">
      <w:pPr>
        <w:rPr>
          <w:rFonts w:ascii="Arial" w:hAnsi="Arial" w:cs="Arial"/>
          <w:b/>
          <w:bCs/>
        </w:rPr>
      </w:pPr>
    </w:p>
    <w:p w14:paraId="596FFA14" w14:textId="7DA067B6" w:rsidR="001610A4" w:rsidRDefault="001610A4" w:rsidP="7E0AD2DC">
      <w:pPr>
        <w:rPr>
          <w:rFonts w:ascii="Arial" w:hAnsi="Arial" w:cs="Arial"/>
          <w:b/>
          <w:bCs/>
        </w:rPr>
      </w:pPr>
    </w:p>
    <w:p w14:paraId="38F56966" w14:textId="7AF6830A" w:rsidR="001610A4" w:rsidRDefault="001610A4" w:rsidP="7E0AD2DC">
      <w:pPr>
        <w:rPr>
          <w:rFonts w:ascii="Arial" w:hAnsi="Arial" w:cs="Arial"/>
          <w:b/>
          <w:bCs/>
        </w:rPr>
      </w:pPr>
    </w:p>
    <w:p w14:paraId="5D1B6B38" w14:textId="665CA8D2" w:rsidR="001610A4" w:rsidRDefault="001610A4" w:rsidP="7E0AD2DC">
      <w:pPr>
        <w:rPr>
          <w:rFonts w:ascii="Arial" w:hAnsi="Arial" w:cs="Arial"/>
          <w:b/>
          <w:bCs/>
        </w:rPr>
      </w:pPr>
    </w:p>
    <w:p w14:paraId="48AA6D0B" w14:textId="2860139D" w:rsidR="001610A4" w:rsidRDefault="001610A4" w:rsidP="7E0AD2DC">
      <w:pPr>
        <w:rPr>
          <w:rFonts w:ascii="Arial" w:hAnsi="Arial" w:cs="Arial"/>
          <w:b/>
          <w:bCs/>
        </w:rPr>
      </w:pPr>
    </w:p>
    <w:p w14:paraId="4C4B3C1E" w14:textId="63B1CC2E" w:rsidR="001610A4" w:rsidRDefault="001610A4" w:rsidP="7E0AD2DC">
      <w:pPr>
        <w:rPr>
          <w:rFonts w:ascii="Arial" w:hAnsi="Arial" w:cs="Arial"/>
          <w:b/>
          <w:bCs/>
        </w:rPr>
      </w:pPr>
    </w:p>
    <w:p w14:paraId="39D8B8DA" w14:textId="24FB9CD9" w:rsidR="001610A4" w:rsidRDefault="00130D1F" w:rsidP="7E0AD2DC">
      <w:pPr>
        <w:rPr>
          <w:rFonts w:ascii="Arial" w:hAnsi="Arial" w:cs="Arial"/>
          <w:b/>
          <w:bCs/>
        </w:rPr>
      </w:pPr>
      <w:r w:rsidRPr="00130D1F">
        <w:rPr>
          <w:rFonts w:ascii="Arial" w:hAnsi="Arial" w:cs="Arial"/>
          <w:b/>
          <w:bCs/>
          <w:noProof/>
        </w:rPr>
        <mc:AlternateContent>
          <mc:Choice Requires="wps">
            <w:drawing>
              <wp:anchor distT="45720" distB="45720" distL="114300" distR="114300" simplePos="0" relativeHeight="251660288" behindDoc="0" locked="0" layoutInCell="1" allowOverlap="1" wp14:anchorId="6F47B4A3" wp14:editId="0C990AA2">
                <wp:simplePos x="0" y="0"/>
                <wp:positionH relativeFrom="column">
                  <wp:posOffset>428625</wp:posOffset>
                </wp:positionH>
                <wp:positionV relativeFrom="paragraph">
                  <wp:posOffset>8255</wp:posOffset>
                </wp:positionV>
                <wp:extent cx="536257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1404620"/>
                        </a:xfrm>
                        <a:prstGeom prst="rect">
                          <a:avLst/>
                        </a:prstGeom>
                        <a:noFill/>
                        <a:ln w="9525">
                          <a:noFill/>
                          <a:miter lim="800000"/>
                          <a:headEnd/>
                          <a:tailEnd/>
                        </a:ln>
                      </wps:spPr>
                      <wps:txbx>
                        <w:txbxContent>
                          <w:p w14:paraId="1B277DC8" w14:textId="14558552" w:rsidR="00130D1F" w:rsidRPr="00130D1F" w:rsidRDefault="00130D1F" w:rsidP="00130D1F">
                            <w:pPr>
                              <w:rPr>
                                <w:rFonts w:ascii="Arial" w:eastAsia="Calibri" w:hAnsi="Arial" w:cs="Arial"/>
                                <w:b/>
                                <w:bCs/>
                                <w:color w:val="FFFFFF" w:themeColor="background1"/>
                                <w:sz w:val="40"/>
                                <w:szCs w:val="40"/>
                              </w:rPr>
                            </w:pPr>
                            <w:r w:rsidRPr="00130D1F">
                              <w:rPr>
                                <w:rFonts w:ascii="Arial" w:hAnsi="Arial" w:cs="Arial"/>
                                <w:b/>
                                <w:bCs/>
                                <w:color w:val="FFFFFF" w:themeColor="background1"/>
                                <w:sz w:val="40"/>
                                <w:szCs w:val="40"/>
                              </w:rPr>
                              <w:t>6.1 Dirección Nacional de Programas de Calidad, Ciencia y Vinculación Tecnológica</w:t>
                            </w:r>
                            <w:r w:rsidRPr="00130D1F">
                              <w:rPr>
                                <w:rFonts w:ascii="Arial" w:eastAsia="Calibri" w:hAnsi="Arial" w:cs="Arial"/>
                                <w:b/>
                                <w:bCs/>
                                <w:color w:val="FFFFFF" w:themeColor="background1"/>
                                <w:sz w:val="40"/>
                                <w:szCs w:val="40"/>
                              </w:rPr>
                              <w:t xml:space="preserve"> </w:t>
                            </w:r>
                          </w:p>
                          <w:p w14:paraId="08070B31" w14:textId="4996FB04" w:rsidR="00130D1F" w:rsidRPr="00130D1F" w:rsidRDefault="00130D1F">
                            <w:pPr>
                              <w:rPr>
                                <w:color w:val="FFFFFF" w:themeColor="background1"/>
                                <w:sz w:val="40"/>
                                <w:szCs w:val="4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F47B4A3" id="_x0000_t202" coordsize="21600,21600" o:spt="202" path="m,l,21600r21600,l21600,xe">
                <v:stroke joinstyle="miter"/>
                <v:path gradientshapeok="t" o:connecttype="rect"/>
              </v:shapetype>
              <v:shape id="Cuadro de texto 2" o:spid="_x0000_s1026" type="#_x0000_t202" style="position:absolute;margin-left:33.75pt;margin-top:.65pt;width:422.2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" filled="f" stroked="f">
                <v:textbox style="mso-fit-shape-to-text:t">
                  <w:txbxContent>
                    <w:p w14:paraId="1B277DC8" w14:textId="14558552" w:rsidR="00130D1F" w:rsidRPr="00130D1F" w:rsidRDefault="00130D1F" w:rsidP="00130D1F">
                      <w:pPr>
                        <w:rPr>
                          <w:rFonts w:ascii="Arial" w:eastAsia="Calibri" w:hAnsi="Arial" w:cs="Arial"/>
                          <w:b/>
                          <w:bCs/>
                          <w:color w:val="FFFFFF" w:themeColor="background1"/>
                          <w:sz w:val="40"/>
                          <w:szCs w:val="40"/>
                        </w:rPr>
                      </w:pPr>
                      <w:r w:rsidRPr="00130D1F">
                        <w:rPr>
                          <w:rFonts w:ascii="Arial" w:hAnsi="Arial" w:cs="Arial"/>
                          <w:b/>
                          <w:bCs/>
                          <w:color w:val="FFFFFF" w:themeColor="background1"/>
                          <w:sz w:val="40"/>
                          <w:szCs w:val="40"/>
                        </w:rPr>
                        <w:t xml:space="preserve">6.1 </w:t>
                      </w:r>
                      <w:r w:rsidRPr="00130D1F">
                        <w:rPr>
                          <w:rFonts w:ascii="Arial" w:hAnsi="Arial" w:cs="Arial"/>
                          <w:b/>
                          <w:bCs/>
                          <w:color w:val="FFFFFF" w:themeColor="background1"/>
                          <w:sz w:val="40"/>
                          <w:szCs w:val="40"/>
                        </w:rPr>
                        <w:t>D</w:t>
                      </w:r>
                      <w:r w:rsidRPr="00130D1F">
                        <w:rPr>
                          <w:rFonts w:ascii="Arial" w:hAnsi="Arial" w:cs="Arial"/>
                          <w:b/>
                          <w:bCs/>
                          <w:color w:val="FFFFFF" w:themeColor="background1"/>
                          <w:sz w:val="40"/>
                          <w:szCs w:val="40"/>
                        </w:rPr>
                        <w:t>irección Nacional de Programas de Calidad, Ciencia y Vinculación Tecnológica</w:t>
                      </w:r>
                      <w:r w:rsidRPr="00130D1F">
                        <w:rPr>
                          <w:rFonts w:ascii="Arial" w:eastAsia="Calibri" w:hAnsi="Arial" w:cs="Arial"/>
                          <w:b/>
                          <w:bCs/>
                          <w:color w:val="FFFFFF" w:themeColor="background1"/>
                          <w:sz w:val="40"/>
                          <w:szCs w:val="40"/>
                        </w:rPr>
                        <w:t xml:space="preserve"> </w:t>
                      </w:r>
                    </w:p>
                    <w:p w14:paraId="08070B31" w14:textId="4996FB04" w:rsidR="00130D1F" w:rsidRPr="00130D1F" w:rsidRDefault="00130D1F">
                      <w:pPr>
                        <w:rPr>
                          <w:color w:val="FFFFFF" w:themeColor="background1"/>
                          <w:sz w:val="40"/>
                          <w:szCs w:val="40"/>
                        </w:rPr>
                      </w:pPr>
                    </w:p>
                  </w:txbxContent>
                </v:textbox>
                <w10:wrap type="square"/>
              </v:shape>
            </w:pict>
          </mc:Fallback>
        </mc:AlternateContent>
      </w:r>
    </w:p>
    <w:p w14:paraId="6C031A38" w14:textId="77777777" w:rsidR="001610A4" w:rsidRDefault="001610A4" w:rsidP="7E0AD2DC">
      <w:pPr>
        <w:rPr>
          <w:rFonts w:ascii="Arial" w:hAnsi="Arial" w:cs="Arial"/>
          <w:b/>
          <w:bCs/>
        </w:rPr>
      </w:pPr>
    </w:p>
    <w:p w14:paraId="1C2458D6" w14:textId="77777777" w:rsidR="001610A4" w:rsidRDefault="001610A4" w:rsidP="7E0AD2DC">
      <w:pPr>
        <w:rPr>
          <w:rFonts w:ascii="Arial" w:hAnsi="Arial" w:cs="Arial"/>
          <w:b/>
          <w:bCs/>
        </w:rPr>
      </w:pPr>
    </w:p>
    <w:p w14:paraId="3503BFEC" w14:textId="77777777" w:rsidR="001610A4" w:rsidRDefault="001610A4" w:rsidP="7E0AD2DC">
      <w:pPr>
        <w:rPr>
          <w:rFonts w:ascii="Arial" w:hAnsi="Arial" w:cs="Arial"/>
          <w:b/>
          <w:bCs/>
        </w:rPr>
      </w:pPr>
    </w:p>
    <w:p w14:paraId="07467C47" w14:textId="77777777" w:rsidR="001610A4" w:rsidRDefault="001610A4" w:rsidP="7E0AD2DC">
      <w:pPr>
        <w:rPr>
          <w:rFonts w:ascii="Arial" w:hAnsi="Arial" w:cs="Arial"/>
          <w:b/>
          <w:bCs/>
        </w:rPr>
      </w:pPr>
    </w:p>
    <w:p w14:paraId="2EF74D60" w14:textId="77777777" w:rsidR="001610A4" w:rsidRDefault="001610A4" w:rsidP="7E0AD2DC">
      <w:pPr>
        <w:rPr>
          <w:rFonts w:ascii="Arial" w:hAnsi="Arial" w:cs="Arial"/>
          <w:b/>
          <w:bCs/>
        </w:rPr>
      </w:pPr>
    </w:p>
    <w:p w14:paraId="647290BD" w14:textId="77777777" w:rsidR="001610A4" w:rsidRDefault="001610A4" w:rsidP="7E0AD2DC">
      <w:pPr>
        <w:rPr>
          <w:rFonts w:ascii="Arial" w:hAnsi="Arial" w:cs="Arial"/>
          <w:b/>
          <w:bCs/>
        </w:rPr>
      </w:pPr>
    </w:p>
    <w:p w14:paraId="1AC8A5E4" w14:textId="2B5B4A6C" w:rsidR="44FD5E01" w:rsidRPr="00E968AF" w:rsidRDefault="00130D1F" w:rsidP="7E0AD2DC">
      <w:pPr>
        <w:rPr>
          <w:rFonts w:ascii="Arial" w:eastAsia="Calibri" w:hAnsi="Arial" w:cs="Arial"/>
          <w:b/>
          <w:bCs/>
          <w:color w:val="000000" w:themeColor="text1"/>
        </w:rPr>
      </w:pPr>
      <w:r>
        <w:rPr>
          <w:rFonts w:ascii="Arial" w:hAnsi="Arial" w:cs="Arial"/>
          <w:b/>
          <w:bCs/>
        </w:rPr>
        <w:lastRenderedPageBreak/>
        <w:t>6.1</w:t>
      </w:r>
      <w:r w:rsidR="71AC06A7" w:rsidRPr="00E968AF">
        <w:rPr>
          <w:rFonts w:ascii="Arial" w:hAnsi="Arial" w:cs="Arial"/>
          <w:b/>
          <w:bCs/>
        </w:rPr>
        <w:t xml:space="preserve"> </w:t>
      </w:r>
      <w:r w:rsidR="00563A15" w:rsidRPr="00E968AF">
        <w:rPr>
          <w:rFonts w:ascii="Arial" w:hAnsi="Arial" w:cs="Arial"/>
          <w:b/>
          <w:bCs/>
        </w:rPr>
        <w:t xml:space="preserve">DIRECCIÓN NACIONAL </w:t>
      </w:r>
      <w:r w:rsidR="00563A15" w:rsidRPr="00E968AF">
        <w:rPr>
          <w:rFonts w:ascii="Arial" w:eastAsia="Calibri" w:hAnsi="Arial" w:cs="Arial"/>
          <w:b/>
          <w:bCs/>
          <w:color w:val="000000" w:themeColor="text1"/>
        </w:rPr>
        <w:t xml:space="preserve">DE PROGRAMAS DE CALIDAD, CIENCIA Y VINCULACIÓN TECNOLÓGICA </w:t>
      </w:r>
    </w:p>
    <w:p w14:paraId="760E82E2" w14:textId="198C1108" w:rsidR="71AC06A7" w:rsidRPr="00E968AF" w:rsidRDefault="71AC06A7" w:rsidP="71AC06A7">
      <w:pPr>
        <w:jc w:val="both"/>
        <w:rPr>
          <w:rFonts w:ascii="Arial" w:eastAsia="Calibri" w:hAnsi="Arial" w:cs="Arial"/>
          <w:color w:val="000000" w:themeColor="text1"/>
          <w:sz w:val="20"/>
          <w:szCs w:val="20"/>
        </w:rPr>
      </w:pPr>
      <w:r w:rsidRPr="00E968AF">
        <w:rPr>
          <w:rFonts w:ascii="Arial" w:eastAsia="Calibri" w:hAnsi="Arial" w:cs="Arial"/>
          <w:b/>
          <w:bCs/>
          <w:color w:val="000000" w:themeColor="text1"/>
          <w:sz w:val="20"/>
          <w:szCs w:val="20"/>
        </w:rPr>
        <w:t xml:space="preserve">Director Nacional: </w:t>
      </w:r>
      <w:r w:rsidRPr="00E968AF">
        <w:rPr>
          <w:rFonts w:ascii="Arial" w:eastAsia="Calibri" w:hAnsi="Arial" w:cs="Arial"/>
          <w:color w:val="000000" w:themeColor="text1"/>
          <w:sz w:val="20"/>
          <w:szCs w:val="20"/>
        </w:rPr>
        <w:t>Mg. Daniel López.</w:t>
      </w:r>
    </w:p>
    <w:p w14:paraId="305EF50D" w14:textId="0146BF6C" w:rsidR="71AC06A7" w:rsidRPr="00E968AF" w:rsidRDefault="71AC06A7" w:rsidP="0E5428DF">
      <w:pPr>
        <w:jc w:val="both"/>
        <w:rPr>
          <w:rFonts w:ascii="Arial" w:eastAsia="Calibri" w:hAnsi="Arial" w:cs="Arial"/>
          <w:color w:val="000000" w:themeColor="text1"/>
          <w:sz w:val="20"/>
          <w:szCs w:val="20"/>
        </w:rPr>
      </w:pPr>
      <w:r w:rsidRPr="00E968AF">
        <w:rPr>
          <w:rFonts w:ascii="Arial" w:eastAsia="Calibri" w:hAnsi="Arial" w:cs="Arial"/>
          <w:b/>
          <w:bCs/>
          <w:color w:val="000000" w:themeColor="text1"/>
          <w:sz w:val="20"/>
          <w:szCs w:val="20"/>
        </w:rPr>
        <w:t xml:space="preserve">Coordinación de la Dirección: </w:t>
      </w:r>
      <w:r w:rsidRPr="00E968AF">
        <w:rPr>
          <w:rFonts w:ascii="Arial" w:eastAsia="Calibri" w:hAnsi="Arial" w:cs="Arial"/>
          <w:color w:val="000000" w:themeColor="text1"/>
          <w:sz w:val="20"/>
          <w:szCs w:val="20"/>
        </w:rPr>
        <w:t xml:space="preserve">Mg. Yanina </w:t>
      </w:r>
      <w:proofErr w:type="spellStart"/>
      <w:r w:rsidRPr="00E968AF">
        <w:rPr>
          <w:rFonts w:ascii="Arial" w:eastAsia="Calibri" w:hAnsi="Arial" w:cs="Arial"/>
          <w:color w:val="000000" w:themeColor="text1"/>
          <w:sz w:val="20"/>
          <w:szCs w:val="20"/>
        </w:rPr>
        <w:t>Armentano</w:t>
      </w:r>
      <w:proofErr w:type="spellEnd"/>
      <w:r w:rsidRPr="00E968AF">
        <w:rPr>
          <w:rFonts w:ascii="Arial" w:eastAsia="Calibri" w:hAnsi="Arial" w:cs="Arial"/>
          <w:color w:val="000000" w:themeColor="text1"/>
          <w:sz w:val="20"/>
          <w:szCs w:val="20"/>
        </w:rPr>
        <w:t xml:space="preserve"> - Lic. Mariana Fernández.</w:t>
      </w:r>
    </w:p>
    <w:p w14:paraId="0877B2BB" w14:textId="2BA31E7E" w:rsidR="71AC06A7" w:rsidRPr="00E968AF" w:rsidRDefault="71AC06A7" w:rsidP="74E94F7F">
      <w:pPr>
        <w:jc w:val="both"/>
        <w:rPr>
          <w:rFonts w:ascii="Arial" w:eastAsia="Calibri" w:hAnsi="Arial" w:cs="Arial"/>
          <w:color w:val="000000" w:themeColor="text1"/>
          <w:sz w:val="20"/>
          <w:szCs w:val="20"/>
        </w:rPr>
      </w:pPr>
      <w:r w:rsidRPr="00E968AF">
        <w:rPr>
          <w:rFonts w:ascii="Arial" w:eastAsia="Calibri" w:hAnsi="Arial" w:cs="Arial"/>
          <w:b/>
          <w:bCs/>
          <w:color w:val="000000" w:themeColor="text1"/>
          <w:sz w:val="20"/>
          <w:szCs w:val="20"/>
        </w:rPr>
        <w:t>Ubicación física:</w:t>
      </w:r>
      <w:r w:rsidRPr="00E968AF">
        <w:rPr>
          <w:rFonts w:ascii="Arial" w:eastAsia="Calibri" w:hAnsi="Arial" w:cs="Arial"/>
          <w:color w:val="000000" w:themeColor="text1"/>
          <w:sz w:val="20"/>
          <w:szCs w:val="20"/>
        </w:rPr>
        <w:t xml:space="preserve"> Pizzurno 935, Piso 2, oficinas 222 y 223. Ciudad Autónoma de Buenos Aires (C1020ACA).</w:t>
      </w:r>
    </w:p>
    <w:p w14:paraId="3D866CE2" w14:textId="513FB840" w:rsidR="71AC06A7" w:rsidRPr="00E968AF" w:rsidRDefault="71AC06A7" w:rsidP="74E94F7F">
      <w:pPr>
        <w:jc w:val="both"/>
        <w:rPr>
          <w:rFonts w:ascii="Arial" w:eastAsia="Calibri" w:hAnsi="Arial" w:cs="Arial"/>
          <w:color w:val="000000" w:themeColor="text1"/>
          <w:sz w:val="20"/>
          <w:szCs w:val="20"/>
        </w:rPr>
      </w:pPr>
      <w:r w:rsidRPr="00E968AF">
        <w:rPr>
          <w:rFonts w:ascii="Arial" w:eastAsia="Calibri" w:hAnsi="Arial" w:cs="Arial"/>
          <w:b/>
          <w:bCs/>
          <w:color w:val="000000" w:themeColor="text1"/>
          <w:sz w:val="20"/>
          <w:szCs w:val="20"/>
        </w:rPr>
        <w:t>Teléfono</w:t>
      </w:r>
      <w:r w:rsidRPr="00E968AF">
        <w:rPr>
          <w:rFonts w:ascii="Arial" w:eastAsia="Calibri" w:hAnsi="Arial" w:cs="Arial"/>
          <w:color w:val="000000" w:themeColor="text1"/>
          <w:sz w:val="20"/>
          <w:szCs w:val="20"/>
        </w:rPr>
        <w:t xml:space="preserve">: (54)(11) 4129-1130 | </w:t>
      </w:r>
      <w:r w:rsidRPr="00E968AF">
        <w:rPr>
          <w:rFonts w:ascii="Arial" w:eastAsia="Calibri" w:hAnsi="Arial" w:cs="Arial"/>
          <w:b/>
          <w:bCs/>
          <w:color w:val="000000" w:themeColor="text1"/>
          <w:sz w:val="20"/>
          <w:szCs w:val="20"/>
        </w:rPr>
        <w:t xml:space="preserve">Correo electrónico: </w:t>
      </w:r>
      <w:r w:rsidR="74E94F7F" w:rsidRPr="00E968AF">
        <w:rPr>
          <w:rFonts w:ascii="Arial" w:eastAsia="Calibri" w:hAnsi="Arial" w:cs="Arial"/>
          <w:color w:val="000000" w:themeColor="text1"/>
          <w:sz w:val="20"/>
          <w:szCs w:val="20"/>
        </w:rPr>
        <w:t>dnpccyvt@educacion.gob.ar</w:t>
      </w:r>
    </w:p>
    <w:p w14:paraId="605A4A76" w14:textId="782116C0" w:rsidR="71AC06A7" w:rsidRPr="00E968AF" w:rsidRDefault="71AC06A7" w:rsidP="71AC06A7">
      <w:pPr>
        <w:jc w:val="both"/>
        <w:rPr>
          <w:rFonts w:ascii="Arial" w:eastAsia="Calibri" w:hAnsi="Arial" w:cs="Arial"/>
          <w:b/>
          <w:bCs/>
          <w:color w:val="000000" w:themeColor="text1"/>
          <w:sz w:val="20"/>
          <w:szCs w:val="20"/>
        </w:rPr>
      </w:pPr>
    </w:p>
    <w:p w14:paraId="18640576" w14:textId="20178404" w:rsidR="71AC06A7" w:rsidRPr="00E968AF" w:rsidRDefault="00130D1F" w:rsidP="01E1C136">
      <w:pPr>
        <w:jc w:val="both"/>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6</w:t>
      </w:r>
      <w:r w:rsidR="71AC06A7" w:rsidRPr="00E968AF">
        <w:rPr>
          <w:rFonts w:ascii="Arial" w:eastAsia="Calibri" w:hAnsi="Arial" w:cs="Arial"/>
          <w:b/>
          <w:bCs/>
          <w:color w:val="000000" w:themeColor="text1"/>
          <w:sz w:val="20"/>
          <w:szCs w:val="20"/>
        </w:rPr>
        <w:t>.1</w:t>
      </w:r>
      <w:r w:rsidR="00825522">
        <w:rPr>
          <w:rFonts w:ascii="Arial" w:eastAsia="Calibri" w:hAnsi="Arial" w:cs="Arial"/>
          <w:b/>
          <w:bCs/>
          <w:color w:val="000000" w:themeColor="text1"/>
          <w:sz w:val="20"/>
          <w:szCs w:val="20"/>
        </w:rPr>
        <w:t>.1</w:t>
      </w:r>
      <w:r w:rsidR="71AC06A7" w:rsidRPr="00E968AF">
        <w:rPr>
          <w:rFonts w:ascii="Arial" w:eastAsia="Calibri" w:hAnsi="Arial" w:cs="Arial"/>
          <w:b/>
          <w:bCs/>
          <w:color w:val="000000" w:themeColor="text1"/>
          <w:sz w:val="20"/>
          <w:szCs w:val="20"/>
        </w:rPr>
        <w:t xml:space="preserve"> Programa de Calidad Universitaria</w:t>
      </w:r>
    </w:p>
    <w:p w14:paraId="796F9CDF" w14:textId="7431D0E1" w:rsidR="71AC06A7" w:rsidRPr="00E968AF" w:rsidRDefault="00130D1F" w:rsidP="01E1C136">
      <w:pPr>
        <w:jc w:val="both"/>
        <w:rPr>
          <w:rFonts w:ascii="Arial" w:eastAsia="Calibri" w:hAnsi="Arial" w:cs="Arial"/>
          <w:color w:val="000000" w:themeColor="text1"/>
          <w:sz w:val="20"/>
          <w:szCs w:val="20"/>
        </w:rPr>
      </w:pPr>
      <w:r>
        <w:rPr>
          <w:rFonts w:ascii="Arial" w:eastAsia="Calibri" w:hAnsi="Arial" w:cs="Arial"/>
          <w:b/>
          <w:bCs/>
          <w:color w:val="000000" w:themeColor="text1"/>
          <w:sz w:val="20"/>
          <w:szCs w:val="20"/>
        </w:rPr>
        <w:t>6</w:t>
      </w:r>
      <w:r w:rsidR="71AC06A7" w:rsidRPr="00E968AF">
        <w:rPr>
          <w:rFonts w:ascii="Arial" w:eastAsia="Calibri" w:hAnsi="Arial" w:cs="Arial"/>
          <w:b/>
          <w:bCs/>
          <w:color w:val="000000" w:themeColor="text1"/>
          <w:sz w:val="20"/>
          <w:szCs w:val="20"/>
        </w:rPr>
        <w:t>.</w:t>
      </w:r>
      <w:r w:rsidR="00825522">
        <w:rPr>
          <w:rFonts w:ascii="Arial" w:eastAsia="Calibri" w:hAnsi="Arial" w:cs="Arial"/>
          <w:b/>
          <w:bCs/>
          <w:color w:val="000000" w:themeColor="text1"/>
          <w:sz w:val="20"/>
          <w:szCs w:val="20"/>
        </w:rPr>
        <w:t>1.</w:t>
      </w:r>
      <w:r w:rsidR="71AC06A7" w:rsidRPr="00E968AF">
        <w:rPr>
          <w:rFonts w:ascii="Arial" w:eastAsia="Calibri" w:hAnsi="Arial" w:cs="Arial"/>
          <w:b/>
          <w:bCs/>
          <w:color w:val="000000" w:themeColor="text1"/>
          <w:sz w:val="20"/>
          <w:szCs w:val="20"/>
        </w:rPr>
        <w:t>2 Programa de Ciencia, Tecnología y Vinculación Tecnológica</w:t>
      </w:r>
    </w:p>
    <w:p w14:paraId="283DCC2D" w14:textId="19F1B1E4" w:rsidR="71AC06A7" w:rsidRPr="00E968AF" w:rsidRDefault="00130D1F" w:rsidP="71AC06A7">
      <w:pPr>
        <w:jc w:val="both"/>
        <w:rPr>
          <w:rFonts w:ascii="Arial" w:eastAsia="Calibri" w:hAnsi="Arial" w:cs="Arial"/>
          <w:color w:val="000000" w:themeColor="text1"/>
          <w:sz w:val="20"/>
          <w:szCs w:val="20"/>
        </w:rPr>
      </w:pPr>
      <w:r>
        <w:rPr>
          <w:rFonts w:ascii="Arial" w:eastAsia="Calibri" w:hAnsi="Arial" w:cs="Arial"/>
          <w:b/>
          <w:bCs/>
          <w:color w:val="000000" w:themeColor="text1"/>
          <w:sz w:val="20"/>
          <w:szCs w:val="20"/>
        </w:rPr>
        <w:t>6</w:t>
      </w:r>
      <w:r w:rsidR="71AC06A7" w:rsidRPr="00E968AF">
        <w:rPr>
          <w:rFonts w:ascii="Arial" w:eastAsia="Calibri" w:hAnsi="Arial" w:cs="Arial"/>
          <w:b/>
          <w:bCs/>
          <w:color w:val="000000" w:themeColor="text1"/>
          <w:sz w:val="20"/>
          <w:szCs w:val="20"/>
        </w:rPr>
        <w:t>.</w:t>
      </w:r>
      <w:r w:rsidR="00825522">
        <w:rPr>
          <w:rFonts w:ascii="Arial" w:eastAsia="Calibri" w:hAnsi="Arial" w:cs="Arial"/>
          <w:b/>
          <w:bCs/>
          <w:color w:val="000000" w:themeColor="text1"/>
          <w:sz w:val="20"/>
          <w:szCs w:val="20"/>
        </w:rPr>
        <w:t>1.</w:t>
      </w:r>
      <w:r w:rsidR="71AC06A7" w:rsidRPr="00E968AF">
        <w:rPr>
          <w:rFonts w:ascii="Arial" w:eastAsia="Calibri" w:hAnsi="Arial" w:cs="Arial"/>
          <w:b/>
          <w:bCs/>
          <w:color w:val="000000" w:themeColor="text1"/>
          <w:sz w:val="20"/>
          <w:szCs w:val="20"/>
        </w:rPr>
        <w:t>3 Secretaría Ejecutiva de los Consejos Regionales de Planificación de la Educación Superior (CPRES)</w:t>
      </w:r>
    </w:p>
    <w:p w14:paraId="35FE70C6" w14:textId="513B9633" w:rsidR="71AC06A7" w:rsidRPr="00E968AF" w:rsidRDefault="00130D1F" w:rsidP="71AC06A7">
      <w:pPr>
        <w:jc w:val="both"/>
        <w:rPr>
          <w:rFonts w:ascii="Arial" w:eastAsia="Calibri" w:hAnsi="Arial" w:cs="Arial"/>
          <w:color w:val="000000" w:themeColor="text1"/>
          <w:sz w:val="20"/>
          <w:szCs w:val="20"/>
        </w:rPr>
      </w:pPr>
      <w:r>
        <w:rPr>
          <w:rFonts w:ascii="Arial" w:eastAsia="Calibri" w:hAnsi="Arial" w:cs="Arial"/>
          <w:b/>
          <w:bCs/>
          <w:color w:val="000000" w:themeColor="text1"/>
          <w:sz w:val="20"/>
          <w:szCs w:val="20"/>
          <w:lang w:val="es-AR"/>
        </w:rPr>
        <w:t>6</w:t>
      </w:r>
      <w:r w:rsidR="71AC06A7" w:rsidRPr="00E968AF">
        <w:rPr>
          <w:rFonts w:ascii="Arial" w:eastAsia="Calibri" w:hAnsi="Arial" w:cs="Arial"/>
          <w:b/>
          <w:bCs/>
          <w:color w:val="000000" w:themeColor="text1"/>
          <w:sz w:val="20"/>
          <w:szCs w:val="20"/>
          <w:lang w:val="es-AR"/>
        </w:rPr>
        <w:t>.</w:t>
      </w:r>
      <w:r w:rsidR="00825522">
        <w:rPr>
          <w:rFonts w:ascii="Arial" w:eastAsia="Calibri" w:hAnsi="Arial" w:cs="Arial"/>
          <w:b/>
          <w:bCs/>
          <w:color w:val="000000" w:themeColor="text1"/>
          <w:sz w:val="20"/>
          <w:szCs w:val="20"/>
          <w:lang w:val="es-AR"/>
        </w:rPr>
        <w:t>1.</w:t>
      </w:r>
      <w:r w:rsidR="71AC06A7" w:rsidRPr="00E968AF">
        <w:rPr>
          <w:rFonts w:ascii="Arial" w:eastAsia="Calibri" w:hAnsi="Arial" w:cs="Arial"/>
          <w:b/>
          <w:bCs/>
          <w:color w:val="000000" w:themeColor="text1"/>
          <w:sz w:val="20"/>
          <w:szCs w:val="20"/>
          <w:lang w:val="es-AR"/>
        </w:rPr>
        <w:t>4 Programa de Incentivos a los docentes Investigadores</w:t>
      </w:r>
    </w:p>
    <w:p w14:paraId="0F447C5C" w14:textId="2E42B73E" w:rsidR="71AC06A7" w:rsidRPr="00E968AF" w:rsidRDefault="00130D1F" w:rsidP="71AC06A7">
      <w:pPr>
        <w:spacing w:after="120"/>
        <w:rPr>
          <w:rFonts w:ascii="Arial" w:eastAsia="Calibri" w:hAnsi="Arial" w:cs="Arial"/>
          <w:color w:val="000000" w:themeColor="text1"/>
          <w:sz w:val="20"/>
          <w:szCs w:val="20"/>
        </w:rPr>
      </w:pPr>
      <w:r>
        <w:rPr>
          <w:rFonts w:ascii="Arial" w:eastAsia="Calibri" w:hAnsi="Arial" w:cs="Arial"/>
          <w:b/>
          <w:bCs/>
          <w:color w:val="000000" w:themeColor="text1"/>
          <w:sz w:val="20"/>
          <w:szCs w:val="20"/>
        </w:rPr>
        <w:t>6</w:t>
      </w:r>
      <w:r w:rsidR="71AC06A7" w:rsidRPr="00E968AF">
        <w:rPr>
          <w:rFonts w:ascii="Arial" w:eastAsia="Calibri" w:hAnsi="Arial" w:cs="Arial"/>
          <w:b/>
          <w:bCs/>
          <w:color w:val="000000" w:themeColor="text1"/>
          <w:sz w:val="20"/>
          <w:szCs w:val="20"/>
        </w:rPr>
        <w:t>.</w:t>
      </w:r>
      <w:r w:rsidR="00825522">
        <w:rPr>
          <w:rFonts w:ascii="Arial" w:eastAsia="Calibri" w:hAnsi="Arial" w:cs="Arial"/>
          <w:b/>
          <w:bCs/>
          <w:color w:val="000000" w:themeColor="text1"/>
          <w:sz w:val="20"/>
          <w:szCs w:val="20"/>
        </w:rPr>
        <w:t>1.</w:t>
      </w:r>
      <w:r w:rsidR="71AC06A7" w:rsidRPr="00E968AF">
        <w:rPr>
          <w:rFonts w:ascii="Arial" w:eastAsia="Calibri" w:hAnsi="Arial" w:cs="Arial"/>
          <w:b/>
          <w:bCs/>
          <w:color w:val="000000" w:themeColor="text1"/>
          <w:sz w:val="20"/>
          <w:szCs w:val="20"/>
        </w:rPr>
        <w:t>5 Programa Argentina Investiga</w:t>
      </w:r>
    </w:p>
    <w:p w14:paraId="3BB0C83B" w14:textId="046E1612" w:rsidR="01E1C136" w:rsidRPr="00E968AF" w:rsidRDefault="01E1C136" w:rsidP="01E1C136">
      <w:pPr>
        <w:spacing w:after="200"/>
        <w:rPr>
          <w:rFonts w:ascii="Arial" w:eastAsia="Calibri" w:hAnsi="Arial" w:cs="Arial"/>
          <w:color w:val="000000" w:themeColor="text1"/>
          <w:sz w:val="20"/>
          <w:szCs w:val="20"/>
          <w:lang w:val="es-AR"/>
        </w:rPr>
      </w:pPr>
    </w:p>
    <w:p w14:paraId="439BF0C2" w14:textId="1701FEA8" w:rsidR="71AC06A7" w:rsidRPr="00E968AF" w:rsidRDefault="71AC06A7" w:rsidP="7E0AD2DC">
      <w:pPr>
        <w:rPr>
          <w:rFonts w:ascii="Arial" w:eastAsia="Calibri" w:hAnsi="Arial" w:cs="Arial"/>
          <w:b/>
          <w:bCs/>
          <w:color w:val="000000" w:themeColor="text1"/>
          <w:sz w:val="20"/>
          <w:szCs w:val="20"/>
        </w:rPr>
      </w:pPr>
      <w:r w:rsidRPr="00E968AF">
        <w:rPr>
          <w:rFonts w:ascii="Arial" w:hAnsi="Arial" w:cs="Arial"/>
          <w:b/>
          <w:bCs/>
          <w:sz w:val="20"/>
          <w:szCs w:val="20"/>
        </w:rPr>
        <w:t xml:space="preserve">1 </w:t>
      </w:r>
      <w:proofErr w:type="gramStart"/>
      <w:r w:rsidRPr="00E968AF">
        <w:rPr>
          <w:rFonts w:ascii="Arial" w:hAnsi="Arial" w:cs="Arial"/>
          <w:b/>
          <w:bCs/>
          <w:sz w:val="20"/>
          <w:szCs w:val="20"/>
        </w:rPr>
        <w:t>Dirección</w:t>
      </w:r>
      <w:proofErr w:type="gramEnd"/>
      <w:r w:rsidRPr="00E968AF">
        <w:rPr>
          <w:rFonts w:ascii="Arial" w:hAnsi="Arial" w:cs="Arial"/>
          <w:b/>
          <w:bCs/>
          <w:sz w:val="20"/>
          <w:szCs w:val="20"/>
        </w:rPr>
        <w:t xml:space="preserve"> Nacional </w:t>
      </w:r>
      <w:r w:rsidRPr="00E968AF">
        <w:rPr>
          <w:rFonts w:ascii="Arial" w:eastAsia="Calibri" w:hAnsi="Arial" w:cs="Arial"/>
          <w:b/>
          <w:bCs/>
          <w:color w:val="000000" w:themeColor="text1"/>
          <w:sz w:val="20"/>
          <w:szCs w:val="20"/>
        </w:rPr>
        <w:t>de Programas de Calidad, Ciencia y Vinculación Tecnológica</w:t>
      </w:r>
    </w:p>
    <w:p w14:paraId="6B403655" w14:textId="3CDED851" w:rsidR="71AC06A7" w:rsidRPr="00E968AF" w:rsidRDefault="71AC06A7" w:rsidP="24E0C237">
      <w:pPr>
        <w:rPr>
          <w:rFonts w:ascii="Arial" w:eastAsia="Calibri" w:hAnsi="Arial" w:cs="Arial"/>
          <w:b/>
          <w:bCs/>
          <w:color w:val="000000" w:themeColor="text1"/>
          <w:sz w:val="20"/>
          <w:szCs w:val="20"/>
        </w:rPr>
      </w:pPr>
      <w:r w:rsidRPr="00E968AF">
        <w:rPr>
          <w:rFonts w:ascii="Arial" w:eastAsia="Calibri" w:hAnsi="Arial" w:cs="Arial"/>
          <w:b/>
          <w:bCs/>
          <w:color w:val="000000" w:themeColor="text1"/>
          <w:sz w:val="20"/>
          <w:szCs w:val="20"/>
        </w:rPr>
        <w:t>Descripción</w:t>
      </w:r>
    </w:p>
    <w:p w14:paraId="21172665" w14:textId="700D5D08" w:rsidR="71AC06A7" w:rsidRPr="00E968AF" w:rsidRDefault="71AC06A7" w:rsidP="4F90DEAB">
      <w:pPr>
        <w:jc w:val="both"/>
        <w:rPr>
          <w:rFonts w:ascii="Arial" w:eastAsia="Calibri" w:hAnsi="Arial" w:cs="Arial"/>
          <w:color w:val="000000" w:themeColor="text1"/>
          <w:sz w:val="20"/>
          <w:szCs w:val="20"/>
        </w:rPr>
      </w:pPr>
      <w:r w:rsidRPr="00E968AF">
        <w:rPr>
          <w:rFonts w:ascii="Arial" w:hAnsi="Arial" w:cs="Arial"/>
          <w:sz w:val="20"/>
          <w:szCs w:val="20"/>
        </w:rPr>
        <w:t>Con e</w:t>
      </w:r>
      <w:r w:rsidRPr="00E968AF">
        <w:rPr>
          <w:rFonts w:ascii="Arial" w:eastAsia="Calibri" w:hAnsi="Arial" w:cs="Arial"/>
          <w:color w:val="000000" w:themeColor="text1"/>
          <w:sz w:val="20"/>
          <w:szCs w:val="20"/>
        </w:rPr>
        <w:t>l objetivo de desarrollar más y mejores universidades y que su crecimiento y desarrollo redunden en beneficios tanto en el contexto local como en el regional y nacional, la</w:t>
      </w:r>
      <w:r w:rsidR="0E5428DF" w:rsidRPr="00E968AF">
        <w:rPr>
          <w:rFonts w:ascii="Arial" w:eastAsia="Calibri" w:hAnsi="Arial" w:cs="Arial"/>
          <w:color w:val="000000" w:themeColor="text1"/>
          <w:sz w:val="20"/>
          <w:szCs w:val="20"/>
        </w:rPr>
        <w:t xml:space="preserve"> </w:t>
      </w:r>
      <w:r w:rsidRPr="00E968AF">
        <w:rPr>
          <w:rFonts w:ascii="Arial" w:hAnsi="Arial" w:cs="Arial"/>
          <w:sz w:val="20"/>
          <w:szCs w:val="20"/>
        </w:rPr>
        <w:t xml:space="preserve">Dirección Nacional </w:t>
      </w:r>
      <w:r w:rsidRPr="00E968AF">
        <w:rPr>
          <w:rFonts w:ascii="Arial" w:eastAsia="Calibri" w:hAnsi="Arial" w:cs="Arial"/>
          <w:color w:val="000000" w:themeColor="text1"/>
          <w:sz w:val="20"/>
          <w:szCs w:val="20"/>
        </w:rPr>
        <w:t xml:space="preserve">de Programas de Calidad, Ciencia y Vinculación Tecnológica desarrolla estrategias y ejecuta políticas públicas a través de sus programas con el sistema universitario en general y para satisfacer las demandas y requerimientos del sistema, con impacto en tres dimensiones. </w:t>
      </w:r>
    </w:p>
    <w:p w14:paraId="0B682F62" w14:textId="27BC9731" w:rsidR="71AC06A7" w:rsidRPr="00E968AF" w:rsidRDefault="71AC06A7" w:rsidP="4F90DEAB">
      <w:pPr>
        <w:jc w:val="both"/>
        <w:rPr>
          <w:rFonts w:ascii="Arial" w:eastAsia="Calibri" w:hAnsi="Arial" w:cs="Arial"/>
          <w:color w:val="000000" w:themeColor="text1"/>
          <w:sz w:val="20"/>
          <w:szCs w:val="20"/>
        </w:rPr>
      </w:pPr>
      <w:r w:rsidRPr="00E968AF">
        <w:rPr>
          <w:rFonts w:ascii="Arial" w:eastAsia="Calibri" w:hAnsi="Arial" w:cs="Arial"/>
          <w:color w:val="000000" w:themeColor="text1"/>
          <w:sz w:val="20"/>
          <w:szCs w:val="20"/>
        </w:rPr>
        <w:t>-el sistema universitario, a partir de políticas públicas con alcance a todas las instituciones universitarias y preuniversitarias de gestión pública;</w:t>
      </w:r>
    </w:p>
    <w:p w14:paraId="5672F929" w14:textId="14A08F92" w:rsidR="71AC06A7" w:rsidRPr="00E968AF" w:rsidRDefault="71AC06A7" w:rsidP="4F90DEAB">
      <w:pPr>
        <w:jc w:val="both"/>
        <w:rPr>
          <w:rFonts w:ascii="Arial" w:eastAsia="Calibri" w:hAnsi="Arial" w:cs="Arial"/>
          <w:color w:val="000000" w:themeColor="text1"/>
          <w:sz w:val="20"/>
          <w:szCs w:val="20"/>
        </w:rPr>
      </w:pPr>
      <w:r w:rsidRPr="00E968AF">
        <w:rPr>
          <w:rFonts w:ascii="Arial" w:eastAsia="Calibri" w:hAnsi="Arial" w:cs="Arial"/>
          <w:color w:val="000000" w:themeColor="text1"/>
          <w:sz w:val="20"/>
          <w:szCs w:val="20"/>
        </w:rPr>
        <w:t>-las disciplinas y carreras, a través del diseño de acciones que fortalezcan el crecimiento disciplinar en su conjunto y que, a su vez, resuelvan las problemáticas puntuales de las carreras universitarias en materia de calidad, investigación, ciencia, tecnología y vinculación tecnológica, con anclaje regional y promoviendo a la participación e integración de todo el país;</w:t>
      </w:r>
    </w:p>
    <w:p w14:paraId="68778BFE" w14:textId="5D09B3A3" w:rsidR="71AC06A7" w:rsidRPr="00E968AF" w:rsidRDefault="71AC06A7" w:rsidP="4F90DEAB">
      <w:pPr>
        <w:jc w:val="both"/>
        <w:rPr>
          <w:rFonts w:ascii="Arial" w:eastAsia="Calibri" w:hAnsi="Arial" w:cs="Arial"/>
          <w:color w:val="000000" w:themeColor="text1"/>
          <w:sz w:val="20"/>
          <w:szCs w:val="20"/>
        </w:rPr>
      </w:pPr>
      <w:r w:rsidRPr="00E968AF">
        <w:rPr>
          <w:rFonts w:ascii="Arial" w:eastAsia="Calibri" w:hAnsi="Arial" w:cs="Arial"/>
          <w:color w:val="000000" w:themeColor="text1"/>
          <w:sz w:val="20"/>
          <w:szCs w:val="20"/>
        </w:rPr>
        <w:t>-las instituciones universitarias en particular, con el desarrollo de acciones concretas y de incidencia regional, fortaleciendo a las instituciones universitarias en el entorno socio productivo en el cual se encuentran.</w:t>
      </w:r>
    </w:p>
    <w:p w14:paraId="6D7FF6EA" w14:textId="2E6039CE" w:rsidR="71AC06A7" w:rsidRPr="00E968AF" w:rsidRDefault="71AC06A7" w:rsidP="4F90DEAB">
      <w:pPr>
        <w:jc w:val="both"/>
        <w:rPr>
          <w:rFonts w:ascii="Arial" w:eastAsia="Calibri" w:hAnsi="Arial" w:cs="Arial"/>
          <w:color w:val="000000" w:themeColor="text1"/>
          <w:sz w:val="20"/>
          <w:szCs w:val="20"/>
        </w:rPr>
      </w:pPr>
      <w:r w:rsidRPr="00E968AF">
        <w:rPr>
          <w:rFonts w:ascii="Arial" w:eastAsia="Calibri" w:hAnsi="Arial" w:cs="Arial"/>
          <w:color w:val="000000" w:themeColor="text1"/>
          <w:sz w:val="20"/>
          <w:szCs w:val="20"/>
        </w:rPr>
        <w:lastRenderedPageBreak/>
        <w:t>A su vez, estas dimensiones se sostienen sobre los pilares de la docencia, la investigación, la ciencia y la tecnología y del espacio geográfico de inserción de la universidad nacional.</w:t>
      </w:r>
    </w:p>
    <w:p w14:paraId="3BB66607" w14:textId="44468444" w:rsidR="4DF3F381" w:rsidRPr="00E968AF" w:rsidRDefault="4DF3F381" w:rsidP="24E0C237">
      <w:pPr>
        <w:jc w:val="both"/>
        <w:rPr>
          <w:rFonts w:ascii="Arial" w:eastAsia="Calibri" w:hAnsi="Arial" w:cs="Arial"/>
          <w:color w:val="000000" w:themeColor="text1"/>
          <w:sz w:val="20"/>
          <w:szCs w:val="20"/>
        </w:rPr>
      </w:pPr>
      <w:r w:rsidRPr="00E968AF">
        <w:rPr>
          <w:rFonts w:ascii="Arial" w:eastAsia="Calibri" w:hAnsi="Arial" w:cs="Arial"/>
          <w:color w:val="000000" w:themeColor="text1"/>
          <w:sz w:val="20"/>
          <w:szCs w:val="20"/>
        </w:rPr>
        <w:t>Esta Dirección Nacional es una de las encargadas de materializar las directrices políticas que establece el Poder Ejecutivo Nacional, a través del Ministerio de Educación de la Nación y la Secretaría de Políticas Universitarias,</w:t>
      </w:r>
      <w:r w:rsidR="24E0C237" w:rsidRPr="00E968AF">
        <w:rPr>
          <w:rFonts w:ascii="Arial" w:eastAsia="Calibri" w:hAnsi="Arial" w:cs="Arial"/>
          <w:color w:val="000000" w:themeColor="text1"/>
          <w:sz w:val="20"/>
          <w:szCs w:val="20"/>
        </w:rPr>
        <w:t xml:space="preserve"> </w:t>
      </w:r>
      <w:r w:rsidRPr="00E968AF">
        <w:rPr>
          <w:rFonts w:ascii="Arial" w:eastAsia="Calibri" w:hAnsi="Arial" w:cs="Arial"/>
          <w:color w:val="000000" w:themeColor="text1"/>
          <w:sz w:val="20"/>
          <w:szCs w:val="20"/>
        </w:rPr>
        <w:t>respecto al desarrollo del sistema universitario, no sólo a través el marco normativo institucional, sino también a través de la asignación de recursos para sostener esas políticas de Estado en la educación superior universitaria.</w:t>
      </w:r>
    </w:p>
    <w:p w14:paraId="22089F5C" w14:textId="529491BC" w:rsidR="4DF3F381" w:rsidRPr="00E968AF" w:rsidRDefault="4DF3F381" w:rsidP="2F0BBF73">
      <w:pPr>
        <w:jc w:val="both"/>
        <w:rPr>
          <w:rFonts w:ascii="Arial" w:eastAsia="Calibri" w:hAnsi="Arial" w:cs="Arial"/>
          <w:color w:val="000000" w:themeColor="text1"/>
          <w:sz w:val="20"/>
          <w:szCs w:val="20"/>
        </w:rPr>
      </w:pPr>
      <w:r w:rsidRPr="00E968AF">
        <w:rPr>
          <w:rFonts w:ascii="Arial" w:eastAsia="Calibri" w:hAnsi="Arial" w:cs="Arial"/>
          <w:color w:val="000000" w:themeColor="text1"/>
          <w:sz w:val="20"/>
          <w:szCs w:val="20"/>
        </w:rPr>
        <w:t>Acompaña a las carreras de las universidades y atiende las necesidades que surgen de las observaciones que hace la CONEAU en el marco del proceso de acreditación de las carreras. En esa línea, las políticas de calidad que se deprenden de esta Dirección se concretan con el desarrollo en conjunto de la universidad con la comunidad.</w:t>
      </w:r>
    </w:p>
    <w:p w14:paraId="3AD1770E" w14:textId="683426CF" w:rsidR="4F90DEAB" w:rsidRPr="00E968AF" w:rsidRDefault="4F90DEAB" w:rsidP="4F90DEAB">
      <w:pPr>
        <w:rPr>
          <w:rFonts w:ascii="Arial" w:eastAsia="Calibri" w:hAnsi="Arial" w:cs="Arial"/>
          <w:color w:val="000000" w:themeColor="text1"/>
          <w:sz w:val="20"/>
          <w:szCs w:val="20"/>
        </w:rPr>
      </w:pPr>
    </w:p>
    <w:p w14:paraId="10ED283A" w14:textId="209D356F" w:rsidR="4DF3F381" w:rsidRPr="00E968AF" w:rsidRDefault="4DF3F381" w:rsidP="4DF3F381">
      <w:pPr>
        <w:jc w:val="both"/>
        <w:rPr>
          <w:rFonts w:ascii="Arial" w:eastAsia="Calibri" w:hAnsi="Arial" w:cs="Arial"/>
          <w:color w:val="000000" w:themeColor="text1"/>
          <w:sz w:val="20"/>
          <w:szCs w:val="20"/>
        </w:rPr>
      </w:pPr>
    </w:p>
    <w:p w14:paraId="4A5E90A2" w14:textId="5C61F462" w:rsidR="71AC06A7" w:rsidRPr="00E968AF" w:rsidRDefault="71AC06A7" w:rsidP="71AC06A7">
      <w:pPr>
        <w:rPr>
          <w:rFonts w:ascii="Arial" w:eastAsia="Calibri" w:hAnsi="Arial" w:cs="Arial"/>
          <w:color w:val="000000" w:themeColor="text1"/>
          <w:sz w:val="20"/>
          <w:szCs w:val="20"/>
        </w:rPr>
      </w:pPr>
    </w:p>
    <w:sectPr w:rsidR="71AC06A7" w:rsidRPr="00E968AF" w:rsidSect="001610A4">
      <w:footerReference w:type="default" r:id="rId7"/>
      <w:pgSz w:w="16838" w:h="11906"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39ACD" w14:textId="77777777" w:rsidR="00127F9C" w:rsidRDefault="00127F9C" w:rsidP="001610A4">
      <w:pPr>
        <w:spacing w:after="0" w:line="240" w:lineRule="auto"/>
      </w:pPr>
      <w:r>
        <w:separator/>
      </w:r>
    </w:p>
  </w:endnote>
  <w:endnote w:type="continuationSeparator" w:id="0">
    <w:p w14:paraId="5922E7FB" w14:textId="77777777" w:rsidR="00127F9C" w:rsidRDefault="00127F9C" w:rsidP="001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A1E27" w14:textId="40BEF538" w:rsidR="001610A4" w:rsidRDefault="001610A4">
    <w:pPr>
      <w:pStyle w:val="Piedepgina"/>
    </w:pPr>
    <w:r>
      <w:rPr>
        <w:noProof/>
      </w:rPr>
      <w:drawing>
        <wp:anchor distT="0" distB="0" distL="114300" distR="114300" simplePos="0" relativeHeight="251658240" behindDoc="1" locked="0" layoutInCell="1" allowOverlap="1" wp14:anchorId="78D24E04" wp14:editId="37A30E6C">
          <wp:simplePos x="0" y="0"/>
          <wp:positionH relativeFrom="page">
            <wp:align>left</wp:align>
          </wp:positionH>
          <wp:positionV relativeFrom="paragraph">
            <wp:posOffset>-451988</wp:posOffset>
          </wp:positionV>
          <wp:extent cx="11389179" cy="882869"/>
          <wp:effectExtent l="0" t="0" r="317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1389179" cy="88286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BA024" w14:textId="77777777" w:rsidR="00127F9C" w:rsidRDefault="00127F9C" w:rsidP="001610A4">
      <w:pPr>
        <w:spacing w:after="0" w:line="240" w:lineRule="auto"/>
      </w:pPr>
      <w:r>
        <w:separator/>
      </w:r>
    </w:p>
  </w:footnote>
  <w:footnote w:type="continuationSeparator" w:id="0">
    <w:p w14:paraId="1FAD9298" w14:textId="77777777" w:rsidR="00127F9C" w:rsidRDefault="00127F9C" w:rsidP="001610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981D8C8"/>
    <w:rsid w:val="00127F9C"/>
    <w:rsid w:val="00130D1F"/>
    <w:rsid w:val="001610A4"/>
    <w:rsid w:val="00303EA4"/>
    <w:rsid w:val="00320D09"/>
    <w:rsid w:val="00495CB4"/>
    <w:rsid w:val="0050F9B3"/>
    <w:rsid w:val="00563A15"/>
    <w:rsid w:val="00680F0E"/>
    <w:rsid w:val="006B41EE"/>
    <w:rsid w:val="00725017"/>
    <w:rsid w:val="007670A0"/>
    <w:rsid w:val="00825522"/>
    <w:rsid w:val="00D72F2A"/>
    <w:rsid w:val="00D73BDD"/>
    <w:rsid w:val="00E968AF"/>
    <w:rsid w:val="00EE488B"/>
    <w:rsid w:val="00FC5EC6"/>
    <w:rsid w:val="01972FC6"/>
    <w:rsid w:val="01E1C136"/>
    <w:rsid w:val="0368E1DF"/>
    <w:rsid w:val="06351FD1"/>
    <w:rsid w:val="090C068C"/>
    <w:rsid w:val="0A7CDC41"/>
    <w:rsid w:val="0BC5A20A"/>
    <w:rsid w:val="0E5428DF"/>
    <w:rsid w:val="0E7DA054"/>
    <w:rsid w:val="0EB6433F"/>
    <w:rsid w:val="0EFEC362"/>
    <w:rsid w:val="0F504D64"/>
    <w:rsid w:val="11020E94"/>
    <w:rsid w:val="117D2971"/>
    <w:rsid w:val="119E8F09"/>
    <w:rsid w:val="1270EC64"/>
    <w:rsid w:val="13E41681"/>
    <w:rsid w:val="14341F11"/>
    <w:rsid w:val="1439AF56"/>
    <w:rsid w:val="14DBD4BA"/>
    <w:rsid w:val="1611661C"/>
    <w:rsid w:val="1784A340"/>
    <w:rsid w:val="1794103B"/>
    <w:rsid w:val="194906DE"/>
    <w:rsid w:val="1A06C1BB"/>
    <w:rsid w:val="1A31E332"/>
    <w:rsid w:val="1BCDE6FE"/>
    <w:rsid w:val="1BEA06DF"/>
    <w:rsid w:val="1D38842E"/>
    <w:rsid w:val="1DDC1C0A"/>
    <w:rsid w:val="202A0A02"/>
    <w:rsid w:val="2123BC19"/>
    <w:rsid w:val="24753B26"/>
    <w:rsid w:val="248597D6"/>
    <w:rsid w:val="24E0C237"/>
    <w:rsid w:val="27A4103B"/>
    <w:rsid w:val="27AA31EA"/>
    <w:rsid w:val="28A90E05"/>
    <w:rsid w:val="2C14CA17"/>
    <w:rsid w:val="2CC16B0C"/>
    <w:rsid w:val="2CEF64AD"/>
    <w:rsid w:val="2D310A09"/>
    <w:rsid w:val="2DAA4760"/>
    <w:rsid w:val="2DF23FD4"/>
    <w:rsid w:val="2ECCDA6A"/>
    <w:rsid w:val="2F0BBF73"/>
    <w:rsid w:val="3068AACB"/>
    <w:rsid w:val="30784571"/>
    <w:rsid w:val="3094148F"/>
    <w:rsid w:val="31C98F3D"/>
    <w:rsid w:val="3396BDD6"/>
    <w:rsid w:val="33C1B882"/>
    <w:rsid w:val="35214DF1"/>
    <w:rsid w:val="38835756"/>
    <w:rsid w:val="392953A1"/>
    <w:rsid w:val="396F2CC3"/>
    <w:rsid w:val="39946F90"/>
    <w:rsid w:val="39F5A2AA"/>
    <w:rsid w:val="3AC8DFC7"/>
    <w:rsid w:val="3B574926"/>
    <w:rsid w:val="3BD2910C"/>
    <w:rsid w:val="3D472DD3"/>
    <w:rsid w:val="3FBA2CC2"/>
    <w:rsid w:val="3FC545EA"/>
    <w:rsid w:val="3FCD3370"/>
    <w:rsid w:val="407889DE"/>
    <w:rsid w:val="407ECE95"/>
    <w:rsid w:val="4262DEFB"/>
    <w:rsid w:val="43B66F57"/>
    <w:rsid w:val="4429751F"/>
    <w:rsid w:val="44FD5E01"/>
    <w:rsid w:val="45523FB8"/>
    <w:rsid w:val="48F83612"/>
    <w:rsid w:val="4981D8C8"/>
    <w:rsid w:val="4A2D9E61"/>
    <w:rsid w:val="4B004B71"/>
    <w:rsid w:val="4BEDD53D"/>
    <w:rsid w:val="4DF3F381"/>
    <w:rsid w:val="4F010F84"/>
    <w:rsid w:val="4F3EA5CD"/>
    <w:rsid w:val="4F90DEAB"/>
    <w:rsid w:val="540C6CBF"/>
    <w:rsid w:val="546365B8"/>
    <w:rsid w:val="54869E3E"/>
    <w:rsid w:val="55B0DED5"/>
    <w:rsid w:val="59D68582"/>
    <w:rsid w:val="5B118C45"/>
    <w:rsid w:val="5B2609E1"/>
    <w:rsid w:val="5BF065BF"/>
    <w:rsid w:val="5E145827"/>
    <w:rsid w:val="5EBC6595"/>
    <w:rsid w:val="5F66396B"/>
    <w:rsid w:val="602AE417"/>
    <w:rsid w:val="605835F6"/>
    <w:rsid w:val="614BF8E9"/>
    <w:rsid w:val="618D9E45"/>
    <w:rsid w:val="631FE0EF"/>
    <w:rsid w:val="64AC16AA"/>
    <w:rsid w:val="65741F48"/>
    <w:rsid w:val="66472501"/>
    <w:rsid w:val="66610F68"/>
    <w:rsid w:val="69294303"/>
    <w:rsid w:val="6975FA16"/>
    <w:rsid w:val="6998B02A"/>
    <w:rsid w:val="6CCD8CA6"/>
    <w:rsid w:val="6CD050EC"/>
    <w:rsid w:val="6F099F76"/>
    <w:rsid w:val="71368566"/>
    <w:rsid w:val="71AC06A7"/>
    <w:rsid w:val="71E44FDC"/>
    <w:rsid w:val="7282D237"/>
    <w:rsid w:val="731CDC5C"/>
    <w:rsid w:val="734AD08E"/>
    <w:rsid w:val="73A46C5A"/>
    <w:rsid w:val="74E94F7F"/>
    <w:rsid w:val="7574580B"/>
    <w:rsid w:val="77F04D7F"/>
    <w:rsid w:val="780975DC"/>
    <w:rsid w:val="79940B66"/>
    <w:rsid w:val="7BE3998F"/>
    <w:rsid w:val="7C786AA2"/>
    <w:rsid w:val="7D4EAAA1"/>
    <w:rsid w:val="7E0AD2DC"/>
    <w:rsid w:val="7E78B7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1D8C8"/>
  <w15:chartTrackingRefBased/>
  <w15:docId w15:val="{309901FD-66F1-4A95-A379-12031D89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character" w:styleId="Mencionar">
    <w:name w:val="Mention"/>
    <w:basedOn w:val="Fuentedeprrafopredeter"/>
    <w:uiPriority w:val="99"/>
    <w:unhideWhenUsed/>
    <w:rPr>
      <w:color w:val="2B579A"/>
      <w:shd w:val="clear" w:color="auto" w:fill="E6E6E6"/>
    </w:rPr>
  </w:style>
  <w:style w:type="paragraph" w:styleId="Encabezado">
    <w:name w:val="header"/>
    <w:basedOn w:val="Normal"/>
    <w:link w:val="EncabezadoCar"/>
    <w:uiPriority w:val="99"/>
    <w:unhideWhenUsed/>
    <w:rsid w:val="001610A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610A4"/>
  </w:style>
  <w:style w:type="paragraph" w:styleId="Piedepgina">
    <w:name w:val="footer"/>
    <w:basedOn w:val="Normal"/>
    <w:link w:val="PiedepginaCar"/>
    <w:uiPriority w:val="99"/>
    <w:unhideWhenUsed/>
    <w:rsid w:val="001610A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6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microsoft.com/office/2019/05/relationships/documenttasks" Target="documenttasks/documenttasks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FEFD1BBE-5F9C-4A29-B1E0-D5D280EC0C11}">
    <t:Anchor>
      <t:Comment id="455531355"/>
    </t:Anchor>
    <t:History>
      <t:Event id="{623643FD-B58C-4A55-BD2D-1EBA5D47B6EB}" time="2022-04-08T14:19:26.08Z">
        <t:Attribution userId="S::maria.beneitez@educacion.gob.ar::183bd8c3-48c0-4461-be36-109535718835" userProvider="AD" userName="Maria Beneitez"/>
        <t:Anchor>
          <t:Comment id="455531355"/>
        </t:Anchor>
        <t:Create/>
      </t:Event>
      <t:Event id="{4DE7D09F-454C-4CC2-9833-D542DC3E458E}" time="2022-04-08T14:19:26.08Z">
        <t:Attribution userId="S::maria.beneitez@educacion.gob.ar::183bd8c3-48c0-4461-be36-109535718835" userProvider="AD" userName="Maria Beneitez"/>
        <t:Anchor>
          <t:Comment id="455531355"/>
        </t:Anchor>
        <t:Assign userId="S::yanina.armentano@educacion.gob.ar::82432bfa-8f54-4f2a-b5d3-b09599a328fa" userProvider="AD" userName="Yanina Armentano"/>
      </t:Event>
      <t:Event id="{A2541B81-2A39-4952-AA96-48E120A8654F}" time="2022-04-08T14:19:26.08Z">
        <t:Attribution userId="S::maria.beneitez@educacion.gob.ar::183bd8c3-48c0-4461-be36-109535718835" userProvider="AD" userName="Maria Beneitez"/>
        <t:Anchor>
          <t:Comment id="455531355"/>
        </t:Anchor>
        <t:SetTitle title="@Yanina Armentano Dejo por acá una nueva versión (sin borrar la origin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460</Words>
  <Characters>2534</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cp:lastPrinted>2022-11-07T20:13:00Z</cp:lastPrinted>
  <dcterms:created xsi:type="dcterms:W3CDTF">2022-10-10T00:35:00Z</dcterms:created>
  <dcterms:modified xsi:type="dcterms:W3CDTF">2022-11-07T20:16:00Z</dcterms:modified>
</cp:coreProperties>
</file>